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ldx" ContentType="application/vnd.openxmlformats-officedocument.presentationml.slide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2097D755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418DD">
        <w:rPr>
          <w:bCs/>
          <w:noProof w:val="0"/>
          <w:sz w:val="24"/>
          <w:szCs w:val="24"/>
        </w:rPr>
        <w:t>8</w:t>
      </w:r>
      <w:r w:rsidRPr="005A5862">
        <w:rPr>
          <w:bCs/>
          <w:noProof w:val="0"/>
          <w:sz w:val="24"/>
          <w:szCs w:val="24"/>
        </w:rPr>
        <w:tab/>
        <w:t>R2-24</w:t>
      </w:r>
      <w:r w:rsidR="00AC765F">
        <w:rPr>
          <w:bCs/>
          <w:noProof w:val="0"/>
          <w:sz w:val="24"/>
          <w:szCs w:val="24"/>
        </w:rPr>
        <w:t>10290</w:t>
      </w:r>
    </w:p>
    <w:p w14:paraId="3723E1D3" w14:textId="5C967CF7" w:rsidR="005432D9" w:rsidRPr="00734B46" w:rsidRDefault="000418DD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val="en-US" w:eastAsia="zh-CN"/>
        </w:rPr>
      </w:pPr>
      <w:r w:rsidRPr="00734B46">
        <w:rPr>
          <w:sz w:val="24"/>
          <w:lang w:val="en-US"/>
        </w:rPr>
        <w:t>Orlando</w:t>
      </w:r>
      <w:r w:rsidR="00541A65" w:rsidRPr="00734B46">
        <w:rPr>
          <w:sz w:val="24"/>
          <w:lang w:val="en-US"/>
        </w:rPr>
        <w:t xml:space="preserve">, </w:t>
      </w:r>
      <w:r w:rsidRPr="00734B46">
        <w:rPr>
          <w:sz w:val="24"/>
          <w:lang w:val="en-US"/>
        </w:rPr>
        <w:t>USA</w:t>
      </w:r>
      <w:r w:rsidR="00541A65" w:rsidRPr="00734B46">
        <w:rPr>
          <w:sz w:val="24"/>
          <w:lang w:val="en-US"/>
        </w:rPr>
        <w:t xml:space="preserve">, </w:t>
      </w:r>
      <w:r w:rsidRPr="00734B46">
        <w:rPr>
          <w:sz w:val="24"/>
          <w:lang w:val="en-US"/>
        </w:rPr>
        <w:t>18</w:t>
      </w:r>
      <w:r w:rsidR="00541A65" w:rsidRPr="00734B46">
        <w:rPr>
          <w:sz w:val="24"/>
          <w:lang w:val="en-US"/>
        </w:rPr>
        <w:t xml:space="preserve"> – </w:t>
      </w:r>
      <w:r w:rsidRPr="00734B46">
        <w:rPr>
          <w:sz w:val="24"/>
          <w:lang w:val="en-US"/>
        </w:rPr>
        <w:t>22</w:t>
      </w:r>
      <w:r w:rsidR="00541A65" w:rsidRPr="00734B46">
        <w:rPr>
          <w:sz w:val="24"/>
          <w:lang w:val="en-US"/>
        </w:rPr>
        <w:t xml:space="preserve"> </w:t>
      </w:r>
      <w:r w:rsidRPr="00734B46">
        <w:rPr>
          <w:sz w:val="24"/>
          <w:lang w:val="en-US"/>
        </w:rPr>
        <w:t>N</w:t>
      </w:r>
      <w:r w:rsidR="008D0C8C" w:rsidRPr="00734B46">
        <w:rPr>
          <w:sz w:val="24"/>
          <w:lang w:val="en-US"/>
        </w:rPr>
        <w:t>ovember</w:t>
      </w:r>
      <w:r w:rsidR="00541A65" w:rsidRPr="00734B46">
        <w:rPr>
          <w:sz w:val="24"/>
          <w:lang w:val="en-US"/>
        </w:rPr>
        <w:t xml:space="preserve"> 2024</w:t>
      </w:r>
      <w:r w:rsidR="00163A64" w:rsidRPr="00734B46">
        <w:rPr>
          <w:sz w:val="24"/>
          <w:lang w:val="en-US"/>
        </w:rPr>
        <w:tab/>
      </w:r>
      <w:r w:rsidR="00541A65" w:rsidRPr="00734B46">
        <w:rPr>
          <w:sz w:val="24"/>
          <w:lang w:val="en-US"/>
        </w:rPr>
        <w:tab/>
      </w:r>
    </w:p>
    <w:p w14:paraId="403CB9C0" w14:textId="77777777" w:rsidR="00A209D6" w:rsidRPr="00734B46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0D04DE0E" w14:textId="68B50955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B1536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DB1536">
        <w:rPr>
          <w:rFonts w:cs="Arial"/>
          <w:b/>
          <w:bCs/>
          <w:sz w:val="24"/>
          <w:lang w:eastAsia="ja-JP"/>
        </w:rPr>
        <w:t>13</w:t>
      </w:r>
      <w:r>
        <w:rPr>
          <w:rFonts w:cs="Arial"/>
          <w:b/>
          <w:bCs/>
          <w:sz w:val="24"/>
          <w:lang w:eastAsia="ja-JP"/>
        </w:rPr>
        <w:t>.</w:t>
      </w:r>
      <w:r w:rsidR="0044336D">
        <w:rPr>
          <w:rFonts w:cs="Arial"/>
          <w:b/>
          <w:bCs/>
          <w:sz w:val="24"/>
          <w:lang w:eastAsia="ja-JP"/>
        </w:rPr>
        <w:t>3</w:t>
      </w:r>
    </w:p>
    <w:p w14:paraId="0EC781B3" w14:textId="77777777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16C775DD" w14:textId="668CD9CF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336D">
        <w:rPr>
          <w:rFonts w:ascii="Arial" w:hAnsi="Arial" w:cs="Arial"/>
          <w:b/>
          <w:bCs/>
          <w:sz w:val="24"/>
        </w:rPr>
        <w:t>SRAP impacts on MH relay</w:t>
      </w:r>
    </w:p>
    <w:p w14:paraId="7D015DD9" w14:textId="58BE7CDF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C300D" w:rsidRPr="00BC300D">
        <w:rPr>
          <w:rFonts w:ascii="Arial" w:hAnsi="Arial" w:cs="Arial"/>
          <w:b/>
          <w:bCs/>
          <w:sz w:val="24"/>
        </w:rPr>
        <w:t>NR_SL_relay_multiho</w:t>
      </w:r>
      <w:r w:rsidR="00734B46">
        <w:rPr>
          <w:rFonts w:ascii="Arial" w:hAnsi="Arial" w:cs="Arial"/>
          <w:b/>
          <w:bCs/>
          <w:sz w:val="24"/>
        </w:rPr>
        <w:t>p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BC300D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7E2D766C" w:rsidR="008B549E" w:rsidRDefault="00EC24F0" w:rsidP="008B549E">
      <w:r>
        <w:t>This Tdoc discuss the SRAP impact of the MH relay solution with one or more hops.</w:t>
      </w:r>
    </w:p>
    <w:p w14:paraId="2F0575B0" w14:textId="04DAF14E" w:rsidR="008B549E" w:rsidRPr="006E13D1" w:rsidRDefault="008B549E" w:rsidP="008B549E">
      <w:pPr>
        <w:pStyle w:val="Heading1"/>
      </w:pPr>
      <w:r w:rsidRPr="006E13D1">
        <w:t>2</w:t>
      </w:r>
      <w:r w:rsidRPr="006E13D1">
        <w:tab/>
      </w:r>
      <w:r w:rsidR="00EC24F0">
        <w:t>Discussion</w:t>
      </w:r>
    </w:p>
    <w:p w14:paraId="0E98CBB3" w14:textId="3AE66AE8" w:rsidR="008B549E" w:rsidRPr="009F341C" w:rsidRDefault="000B2FF2" w:rsidP="008B549E">
      <w:pPr>
        <w:rPr>
          <w:lang w:val="en-US"/>
        </w:rPr>
      </w:pPr>
      <w:r>
        <w:rPr>
          <w:lang w:val="en-US"/>
        </w:rPr>
        <w:t xml:space="preserve">As we describe in </w:t>
      </w:r>
      <w:hyperlink r:id="rId12" w:history="1">
        <w:r w:rsidR="006133D6" w:rsidRPr="0044336D">
          <w:rPr>
            <w:rStyle w:val="Hyperlink"/>
            <w:lang w:val="en-US"/>
          </w:rPr>
          <w:t>R2-24</w:t>
        </w:r>
        <w:r w:rsidR="0044336D" w:rsidRPr="0044336D">
          <w:rPr>
            <w:rStyle w:val="Hyperlink"/>
            <w:lang w:val="en-US"/>
          </w:rPr>
          <w:t>10288</w:t>
        </w:r>
      </w:hyperlink>
      <w:r w:rsidR="006133D6">
        <w:rPr>
          <w:lang w:val="en-US"/>
        </w:rPr>
        <w:t xml:space="preserve"> reusing the legacy U2N procedures has advantages in terms of at least backwards </w:t>
      </w:r>
      <w:r w:rsidR="006530AF">
        <w:rPr>
          <w:lang w:val="en-US"/>
        </w:rPr>
        <w:t>compatibility and may increase the possibility that a last relay UE can be found.</w:t>
      </w:r>
      <w:r w:rsidR="006C3A30">
        <w:rPr>
          <w:lang w:val="en-US"/>
        </w:rPr>
        <w:t xml:space="preserve"> In order to ensure similar advantages for the Rel-17/18 Remote UE</w:t>
      </w:r>
      <w:r w:rsidR="00172F1B">
        <w:rPr>
          <w:lang w:val="en-US"/>
        </w:rPr>
        <w:t>, some enhancements should be added to meet the Rel-19 objectives.</w:t>
      </w:r>
      <w:r w:rsidR="009F341C">
        <w:rPr>
          <w:lang w:val="en-US"/>
        </w:rPr>
        <w:t xml:space="preserve"> </w:t>
      </w:r>
      <w:r w:rsidR="00E44021" w:rsidRPr="00E44021">
        <w:t>Considering the</w:t>
      </w:r>
      <w:r w:rsidR="00E44021">
        <w:t xml:space="preserve"> below </w:t>
      </w:r>
      <w:r w:rsidR="00D31A22">
        <w:t>architecture for L2 MH relay operation, we see that at least SRAP enhancements are needed in</w:t>
      </w:r>
      <w:r w:rsidR="00D85B99">
        <w:t xml:space="preserve"> order to enable gNB support.</w:t>
      </w:r>
    </w:p>
    <w:p w14:paraId="529DF88E" w14:textId="77777777" w:rsidR="00503623" w:rsidRDefault="00503623" w:rsidP="00503623">
      <w:pPr>
        <w:jc w:val="both"/>
      </w:pPr>
      <w:r>
        <w:rPr>
          <w:noProof/>
        </w:rPr>
        <w:object w:dxaOrig="18308" w:dyaOrig="10301" w14:anchorId="544413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4pt;height:278.4pt" o:ole="">
            <v:imagedata r:id="rId13" o:title=""/>
          </v:shape>
          <o:OLEObject Type="Embed" ProgID="PowerPoint.Slide.12" ShapeID="_x0000_i1025" DrawAspect="Content" ObjectID="_1792514466" r:id="rId14"/>
        </w:object>
      </w:r>
    </w:p>
    <w:p w14:paraId="11554232" w14:textId="6E909DB1" w:rsidR="00503623" w:rsidRPr="00CD16D4" w:rsidRDefault="00503623" w:rsidP="00503623">
      <w:pPr>
        <w:pStyle w:val="Figuretitle"/>
        <w:jc w:val="center"/>
        <w:rPr>
          <w:rFonts w:cstheme="minorHAnsi"/>
        </w:rPr>
      </w:pPr>
      <w:r>
        <w:t>Figure 1: Example of protocol stack architecture for L2 MH U2N relay connection between Remote UE and gNB</w:t>
      </w:r>
    </w:p>
    <w:p w14:paraId="360519F8" w14:textId="53F008F0" w:rsidR="00B7409E" w:rsidRPr="00B7409E" w:rsidRDefault="00B7409E" w:rsidP="008B549E">
      <w:r w:rsidRPr="00B7409E">
        <w:t xml:space="preserve">From </w:t>
      </w:r>
      <w:hyperlink r:id="rId15" w:history="1">
        <w:r w:rsidRPr="008502B1">
          <w:rPr>
            <w:rStyle w:val="Hyperlink"/>
          </w:rPr>
          <w:t>38.351</w:t>
        </w:r>
      </w:hyperlink>
      <w:r w:rsidRPr="00B7409E">
        <w:t xml:space="preserve">, we see that the SRAP </w:t>
      </w:r>
      <w:r>
        <w:t>header is used to</w:t>
      </w:r>
      <w:r w:rsidR="006D1BAE">
        <w:t xml:space="preserve"> determine the UE ID and Bearer ID, and map this to the egress </w:t>
      </w:r>
      <w:r w:rsidR="00CA7673">
        <w:t>RLC channel</w:t>
      </w:r>
      <w:r w:rsidR="00537CF2">
        <w:t xml:space="preserve"> by adding and removing the SRAP header to the </w:t>
      </w:r>
      <w:r w:rsidR="00644FC9">
        <w:t>data packet</w:t>
      </w:r>
      <w:r w:rsidR="00CA7673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409E" w14:paraId="6BE0CD41" w14:textId="77777777" w:rsidTr="00B7409E">
        <w:tc>
          <w:tcPr>
            <w:tcW w:w="9631" w:type="dxa"/>
          </w:tcPr>
          <w:p w14:paraId="4EB37C4E" w14:textId="77777777" w:rsidR="00B7409E" w:rsidRDefault="00B7409E" w:rsidP="00B7409E">
            <w:pPr>
              <w:pStyle w:val="Heading3"/>
              <w:rPr>
                <w:rFonts w:eastAsia="DengXian"/>
                <w:lang w:eastAsia="ko-KR"/>
              </w:rPr>
            </w:pPr>
            <w:bookmarkStart w:id="0" w:name="_Toc525809104"/>
            <w:bookmarkStart w:id="1" w:name="_Toc23239750"/>
            <w:bookmarkStart w:id="2" w:name="_Toc171715781"/>
            <w:r>
              <w:rPr>
                <w:rFonts w:eastAsia="DengXian"/>
              </w:rPr>
              <w:lastRenderedPageBreak/>
              <w:t>6.2.2</w:t>
            </w:r>
            <w:r>
              <w:rPr>
                <w:rFonts w:eastAsia="DengXian"/>
                <w:lang w:eastAsia="ko-KR"/>
              </w:rPr>
              <w:tab/>
            </w:r>
            <w:bookmarkEnd w:id="0"/>
            <w:r>
              <w:rPr>
                <w:rFonts w:eastAsia="DengXian"/>
                <w:lang w:eastAsia="ko-KR"/>
              </w:rPr>
              <w:t>Data PDU</w:t>
            </w:r>
            <w:bookmarkEnd w:id="1"/>
            <w:bookmarkEnd w:id="2"/>
          </w:p>
          <w:p w14:paraId="56B4A888" w14:textId="77777777" w:rsidR="00B7409E" w:rsidRPr="00C94C15" w:rsidRDefault="00B7409E" w:rsidP="00B7409E">
            <w:pPr>
              <w:ind w:left="720"/>
              <w:rPr>
                <w:rFonts w:eastAsia="DengXian"/>
              </w:rPr>
            </w:pPr>
            <w:r w:rsidRPr="00C94C15">
              <w:rPr>
                <w:lang w:eastAsia="ko-KR"/>
              </w:rPr>
              <w:t xml:space="preserve">Figure 6.2.2-1 shows the format of the U2N SRAP Data PDU </w:t>
            </w:r>
            <w:r w:rsidRPr="00C94C15">
              <w:rPr>
                <w:lang w:eastAsia="zh-CN"/>
              </w:rPr>
              <w:t>with SRAP header being configured</w:t>
            </w:r>
            <w:r w:rsidRPr="00C94C15">
              <w:rPr>
                <w:lang w:eastAsia="ko-KR"/>
              </w:rPr>
              <w:t>. This SRAP Data PDU format is applicable to U2N SRAP SDU except those for SRB0 delivered over PC5 interface.</w:t>
            </w:r>
          </w:p>
          <w:p w14:paraId="6BB24E55" w14:textId="77777777" w:rsidR="00B7409E" w:rsidRDefault="00B7409E" w:rsidP="00B7409E">
            <w:pPr>
              <w:pStyle w:val="TH"/>
              <w:ind w:left="720"/>
              <w:rPr>
                <w:rFonts w:eastAsia="Malgun Gothic"/>
                <w:lang w:eastAsia="ko-KR"/>
              </w:rPr>
            </w:pPr>
            <w:r>
              <w:rPr>
                <w:rFonts w:eastAsia="DengXian"/>
                <w:noProof/>
              </w:rPr>
              <w:object w:dxaOrig="5310" w:dyaOrig="2390" w14:anchorId="01521013">
                <v:shape id="_x0000_i1026" type="#_x0000_t75" style="width:264.6pt;height:119.4pt" o:ole="">
                  <v:imagedata r:id="rId16" o:title=""/>
                </v:shape>
                <o:OLEObject Type="Embed" ProgID="Visio.Drawing.15" ShapeID="_x0000_i1026" DrawAspect="Content" ObjectID="_1792514467" r:id="rId17"/>
              </w:object>
            </w:r>
          </w:p>
          <w:p w14:paraId="3274066B" w14:textId="77777777" w:rsidR="00B7409E" w:rsidRDefault="00B7409E" w:rsidP="00B7409E">
            <w:pPr>
              <w:pStyle w:val="TF"/>
              <w:ind w:left="720"/>
              <w:rPr>
                <w:rFonts w:eastAsia="DengXian"/>
              </w:rPr>
            </w:pPr>
            <w:r>
              <w:t xml:space="preserve">Figure 6.2.2-1: </w:t>
            </w:r>
            <w:r>
              <w:rPr>
                <w:lang w:eastAsia="ko-KR"/>
              </w:rPr>
              <w:t xml:space="preserve">U2N </w:t>
            </w:r>
            <w:r>
              <w:t>SRAP Data PDU format with SRAP header</w:t>
            </w:r>
          </w:p>
          <w:p w14:paraId="2827144F" w14:textId="77777777" w:rsidR="00B7409E" w:rsidRPr="00C94C15" w:rsidRDefault="00B7409E" w:rsidP="00B7409E">
            <w:pPr>
              <w:ind w:left="720"/>
              <w:rPr>
                <w:lang w:eastAsia="ko-KR"/>
              </w:rPr>
            </w:pPr>
            <w:r w:rsidRPr="00C94C15">
              <w:rPr>
                <w:lang w:eastAsia="ko-KR"/>
              </w:rPr>
              <w:t xml:space="preserve">Figure 6.2.2-2 shows the format of the U2N SRAP Data PDU </w:t>
            </w:r>
            <w:r w:rsidRPr="00C94C15">
              <w:t xml:space="preserve">consisting only of a data field without any </w:t>
            </w:r>
            <w:r w:rsidRPr="00C94C15">
              <w:rPr>
                <w:lang w:eastAsia="zh-CN"/>
              </w:rPr>
              <w:t>SRAP</w:t>
            </w:r>
            <w:r w:rsidRPr="00C94C15">
              <w:t xml:space="preserve"> header</w:t>
            </w:r>
            <w:r w:rsidRPr="00C94C15">
              <w:rPr>
                <w:lang w:eastAsia="ko-KR"/>
              </w:rPr>
              <w:t>. This SRAP Data PDU format is applicable to U2N SRAP SDU for SRB0 delivered over PC5 interface.</w:t>
            </w:r>
          </w:p>
          <w:p w14:paraId="7E42E194" w14:textId="77777777" w:rsidR="00B7409E" w:rsidRDefault="00B7409E" w:rsidP="00B7409E">
            <w:pPr>
              <w:pStyle w:val="TH"/>
              <w:ind w:left="720"/>
            </w:pPr>
            <w:r>
              <w:rPr>
                <w:rFonts w:eastAsia="DengXian"/>
                <w:noProof/>
              </w:rPr>
              <w:object w:dxaOrig="5990" w:dyaOrig="2170" w14:anchorId="443F6286">
                <v:shape id="_x0000_i1027" type="#_x0000_t75" style="width:300pt;height:108.6pt" o:ole="">
                  <v:imagedata r:id="rId18" o:title=""/>
                </v:shape>
                <o:OLEObject Type="Embed" ProgID="Visio.Drawing.15" ShapeID="_x0000_i1027" DrawAspect="Content" ObjectID="_1792514468" r:id="rId19"/>
              </w:object>
            </w:r>
          </w:p>
          <w:p w14:paraId="66D4E486" w14:textId="77777777" w:rsidR="00B7409E" w:rsidRPr="00C94C15" w:rsidRDefault="00B7409E" w:rsidP="00B7409E">
            <w:pPr>
              <w:pStyle w:val="TF"/>
              <w:ind w:left="720"/>
            </w:pPr>
            <w:r>
              <w:t xml:space="preserve">Figure 6.2.2-2: </w:t>
            </w:r>
            <w:r>
              <w:rPr>
                <w:lang w:eastAsia="ko-KR"/>
              </w:rPr>
              <w:t xml:space="preserve">U2N </w:t>
            </w:r>
            <w:r>
              <w:t>SRAP Data PDU format without SRAP header</w:t>
            </w:r>
          </w:p>
          <w:p w14:paraId="1947A064" w14:textId="77777777" w:rsidR="00B7409E" w:rsidRDefault="00B7409E" w:rsidP="008B549E">
            <w:pPr>
              <w:rPr>
                <w:b/>
                <w:bCs/>
              </w:rPr>
            </w:pPr>
          </w:p>
        </w:tc>
      </w:tr>
    </w:tbl>
    <w:p w14:paraId="503EB44E" w14:textId="77777777" w:rsidR="00B7409E" w:rsidRPr="00B7409E" w:rsidRDefault="00B7409E" w:rsidP="008B549E">
      <w:pPr>
        <w:rPr>
          <w:b/>
          <w:bCs/>
        </w:rPr>
      </w:pPr>
    </w:p>
    <w:p w14:paraId="7E66145E" w14:textId="389E8FF2" w:rsidR="009A3154" w:rsidRDefault="009F341C" w:rsidP="008B549E">
      <w:pPr>
        <w:rPr>
          <w:b/>
          <w:bCs/>
          <w:lang w:val="en-US"/>
        </w:rPr>
      </w:pPr>
      <w:r w:rsidRPr="009F341C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>Some SRAP enhancements are required</w:t>
      </w:r>
      <w:r w:rsidR="008E5856">
        <w:rPr>
          <w:b/>
          <w:bCs/>
          <w:lang w:val="en-US"/>
        </w:rPr>
        <w:t xml:space="preserve"> at least for the intermediate UE and gNB </w:t>
      </w:r>
      <w:r>
        <w:rPr>
          <w:b/>
          <w:bCs/>
          <w:lang w:val="en-US"/>
        </w:rPr>
        <w:t>to support MH relay with legacy remote/relay UEs</w:t>
      </w:r>
    </w:p>
    <w:p w14:paraId="66FACC04" w14:textId="67AE3067" w:rsidR="008E5856" w:rsidRDefault="009A3154" w:rsidP="008B549E">
      <w:pPr>
        <w:rPr>
          <w:b/>
          <w:bCs/>
          <w:lang w:val="en-US"/>
        </w:rPr>
      </w:pPr>
      <w:r>
        <w:rPr>
          <w:b/>
          <w:bCs/>
          <w:lang w:val="en-US"/>
        </w:rPr>
        <w:t>Proposal 1: RAN</w:t>
      </w:r>
      <w:r w:rsidR="006A792C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to agre</w:t>
      </w:r>
      <w:r w:rsidR="006A792C">
        <w:rPr>
          <w:b/>
          <w:bCs/>
          <w:lang w:val="en-US"/>
        </w:rPr>
        <w:t xml:space="preserve">e to study SRAP impact </w:t>
      </w:r>
      <w:r w:rsidR="00791E27">
        <w:rPr>
          <w:b/>
          <w:bCs/>
          <w:lang w:val="en-US"/>
        </w:rPr>
        <w:t>on intermediate UE</w:t>
      </w:r>
      <w:r w:rsidR="00687CCA">
        <w:rPr>
          <w:b/>
          <w:bCs/>
          <w:lang w:val="en-US"/>
        </w:rPr>
        <w:t>(</w:t>
      </w:r>
      <w:r w:rsidR="00791E27">
        <w:rPr>
          <w:b/>
          <w:bCs/>
          <w:lang w:val="en-US"/>
        </w:rPr>
        <w:t>s</w:t>
      </w:r>
      <w:r w:rsidR="00687CCA">
        <w:rPr>
          <w:b/>
          <w:bCs/>
          <w:lang w:val="en-US"/>
        </w:rPr>
        <w:t>)</w:t>
      </w:r>
      <w:r w:rsidR="00791E27">
        <w:rPr>
          <w:b/>
          <w:bCs/>
          <w:lang w:val="en-US"/>
        </w:rPr>
        <w:t xml:space="preserve"> and </w:t>
      </w:r>
      <w:r w:rsidR="00687CCA">
        <w:rPr>
          <w:b/>
          <w:bCs/>
          <w:lang w:val="en-US"/>
        </w:rPr>
        <w:t>gNB for supporting legacy relay/remote UE</w:t>
      </w:r>
      <w:r w:rsidR="00DB0B1A">
        <w:rPr>
          <w:b/>
          <w:bCs/>
          <w:lang w:val="en-US"/>
        </w:rPr>
        <w:t>(</w:t>
      </w:r>
      <w:r w:rsidR="00687CCA">
        <w:rPr>
          <w:b/>
          <w:bCs/>
          <w:lang w:val="en-US"/>
        </w:rPr>
        <w:t>s</w:t>
      </w:r>
      <w:r w:rsidR="00DB0B1A">
        <w:rPr>
          <w:b/>
          <w:bCs/>
          <w:lang w:val="en-US"/>
        </w:rPr>
        <w:t>)</w:t>
      </w:r>
      <w:r w:rsidR="00687CCA">
        <w:rPr>
          <w:b/>
          <w:bCs/>
          <w:lang w:val="en-US"/>
        </w:rPr>
        <w:t>.</w:t>
      </w:r>
    </w:p>
    <w:p w14:paraId="703C544F" w14:textId="6C633806" w:rsidR="0042484C" w:rsidRDefault="00F119F2" w:rsidP="008B549E">
      <w:pPr>
        <w:rPr>
          <w:lang w:val="en-US"/>
        </w:rPr>
      </w:pPr>
      <w:r>
        <w:rPr>
          <w:lang w:val="en-US"/>
        </w:rPr>
        <w:t xml:space="preserve">Adding one or more intermediate UEs requires the gNB and at least </w:t>
      </w:r>
      <w:r w:rsidR="00F3572D">
        <w:rPr>
          <w:lang w:val="en-US"/>
        </w:rPr>
        <w:t xml:space="preserve">intermediate UE to perform the same mapping </w:t>
      </w:r>
      <w:r w:rsidR="00BB56FF">
        <w:rPr>
          <w:lang w:val="en-US"/>
        </w:rPr>
        <w:t xml:space="preserve">procedure </w:t>
      </w:r>
      <w:r w:rsidR="00F3572D">
        <w:rPr>
          <w:lang w:val="en-US"/>
        </w:rPr>
        <w:t>on the SRAP layer</w:t>
      </w:r>
      <w:r w:rsidR="00BB56FF">
        <w:rPr>
          <w:lang w:val="en-US"/>
        </w:rPr>
        <w:t xml:space="preserve"> at least</w:t>
      </w:r>
      <w:r w:rsidR="00F3572D">
        <w:rPr>
          <w:lang w:val="en-US"/>
        </w:rPr>
        <w:t xml:space="preserve"> </w:t>
      </w:r>
      <w:r w:rsidR="00A72563">
        <w:rPr>
          <w:lang w:val="en-US"/>
        </w:rPr>
        <w:t>when</w:t>
      </w:r>
      <w:r w:rsidR="0042484C">
        <w:rPr>
          <w:lang w:val="en-US"/>
        </w:rPr>
        <w:t>;</w:t>
      </w:r>
    </w:p>
    <w:p w14:paraId="21F076D0" w14:textId="6FF2320C" w:rsidR="0042484C" w:rsidRDefault="0042484C" w:rsidP="0042484C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Acting as a </w:t>
      </w:r>
      <w:r w:rsidR="00A72563" w:rsidRPr="0042484C">
        <w:rPr>
          <w:lang w:val="en-US"/>
        </w:rPr>
        <w:t xml:space="preserve">U2N relay </w:t>
      </w:r>
      <w:r>
        <w:rPr>
          <w:lang w:val="en-US"/>
        </w:rPr>
        <w:t>for the</w:t>
      </w:r>
      <w:r w:rsidR="00BB56FF">
        <w:rPr>
          <w:lang w:val="en-US"/>
        </w:rPr>
        <w:t xml:space="preserve"> at least a Rel-17/18</w:t>
      </w:r>
      <w:r>
        <w:rPr>
          <w:lang w:val="en-US"/>
        </w:rPr>
        <w:t xml:space="preserve"> Remote UE, and</w:t>
      </w:r>
    </w:p>
    <w:p w14:paraId="20F86746" w14:textId="2C9D9240" w:rsidR="004F6CF4" w:rsidRDefault="0042484C" w:rsidP="0042484C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Acting as a </w:t>
      </w:r>
      <w:r w:rsidR="00A72563" w:rsidRPr="0042484C">
        <w:rPr>
          <w:lang w:val="en-US"/>
        </w:rPr>
        <w:t>U2N Remote UE</w:t>
      </w:r>
      <w:r w:rsidR="00C2469F">
        <w:rPr>
          <w:lang w:val="en-US"/>
        </w:rPr>
        <w:t xml:space="preserve"> seen from </w:t>
      </w:r>
      <w:r w:rsidR="003927C7">
        <w:rPr>
          <w:lang w:val="en-US"/>
        </w:rPr>
        <w:t xml:space="preserve">at least a Rel-17/18 </w:t>
      </w:r>
      <w:r w:rsidR="00C2469F">
        <w:rPr>
          <w:lang w:val="en-US"/>
        </w:rPr>
        <w:t>last Relay UE</w:t>
      </w:r>
    </w:p>
    <w:p w14:paraId="112E76A7" w14:textId="3671ABDB" w:rsidR="003927C7" w:rsidRDefault="003927C7" w:rsidP="003927C7">
      <w:pPr>
        <w:rPr>
          <w:lang w:val="en-US"/>
        </w:rPr>
      </w:pPr>
      <w:r>
        <w:rPr>
          <w:lang w:val="en-US"/>
        </w:rPr>
        <w:t>Note that operation may be different when one or more UEs are all Rel-19 UEs</w:t>
      </w:r>
      <w:r w:rsidR="007C5613">
        <w:rPr>
          <w:lang w:val="en-US"/>
        </w:rPr>
        <w:t>.</w:t>
      </w:r>
      <w:r w:rsidR="00DD2EC4">
        <w:rPr>
          <w:lang w:val="en-US"/>
        </w:rPr>
        <w:t xml:space="preserve"> A simple way</w:t>
      </w:r>
      <w:r w:rsidR="00452B63">
        <w:rPr>
          <w:lang w:val="en-US"/>
        </w:rPr>
        <w:t>, backwards compatible way</w:t>
      </w:r>
      <w:r w:rsidR="00DD2EC4">
        <w:rPr>
          <w:lang w:val="en-US"/>
        </w:rPr>
        <w:t xml:space="preserve"> of handling the </w:t>
      </w:r>
      <w:r w:rsidR="00452B63">
        <w:rPr>
          <w:lang w:val="en-US"/>
        </w:rPr>
        <w:t xml:space="preserve">mapping of RLC channels seen from an intermediate UE would be </w:t>
      </w:r>
      <w:r w:rsidR="00F86E52">
        <w:rPr>
          <w:lang w:val="en-US"/>
        </w:rPr>
        <w:t>to reuse the SRAP header concept from legacy, and adding a</w:t>
      </w:r>
      <w:r w:rsidR="00123F41">
        <w:rPr>
          <w:lang w:val="en-US"/>
        </w:rPr>
        <w:t xml:space="preserve">nother </w:t>
      </w:r>
      <w:r w:rsidR="00F86E52">
        <w:rPr>
          <w:lang w:val="en-US"/>
        </w:rPr>
        <w:t xml:space="preserve">SRAP header </w:t>
      </w:r>
      <w:r w:rsidR="00123F41">
        <w:rPr>
          <w:lang w:val="en-US"/>
        </w:rPr>
        <w:t xml:space="preserve">per hop </w:t>
      </w:r>
      <w:r w:rsidR="00F86E52">
        <w:rPr>
          <w:lang w:val="en-US"/>
        </w:rPr>
        <w:t xml:space="preserve">on top of the </w:t>
      </w:r>
      <w:r w:rsidR="000E6DDA">
        <w:rPr>
          <w:lang w:val="en-US"/>
        </w:rPr>
        <w:t>data packet already including an SRAP header.</w:t>
      </w:r>
    </w:p>
    <w:p w14:paraId="0641A394" w14:textId="7851AB7A" w:rsidR="005B610E" w:rsidRPr="005B610E" w:rsidRDefault="005B610E" w:rsidP="003927C7">
      <w:pPr>
        <w:rPr>
          <w:b/>
          <w:bCs/>
          <w:lang w:val="en-US"/>
        </w:rPr>
      </w:pPr>
      <w:r w:rsidRPr="005B610E">
        <w:rPr>
          <w:b/>
          <w:bCs/>
          <w:lang w:val="en-US"/>
        </w:rPr>
        <w:t>Observation 2:</w:t>
      </w:r>
      <w:r w:rsidR="00E01DFC">
        <w:rPr>
          <w:b/>
          <w:bCs/>
          <w:lang w:val="en-US"/>
        </w:rPr>
        <w:t xml:space="preserve"> T</w:t>
      </w:r>
      <w:r w:rsidR="00E01DFC" w:rsidRPr="005B610E">
        <w:rPr>
          <w:b/>
          <w:bCs/>
          <w:lang w:val="en-US"/>
        </w:rPr>
        <w:t>he SRAP header concept</w:t>
      </w:r>
      <w:r w:rsidR="00E01DFC">
        <w:rPr>
          <w:b/>
          <w:bCs/>
          <w:lang w:val="en-US"/>
        </w:rPr>
        <w:t xml:space="preserve"> can be reused</w:t>
      </w:r>
      <w:r w:rsidR="00E01DFC" w:rsidRPr="005B610E">
        <w:rPr>
          <w:b/>
          <w:bCs/>
          <w:lang w:val="en-US"/>
        </w:rPr>
        <w:t xml:space="preserve"> to map per-hop ingress and egress RLC channels</w:t>
      </w:r>
      <w:r w:rsidR="00E01DFC">
        <w:rPr>
          <w:b/>
          <w:bCs/>
          <w:lang w:val="en-US"/>
        </w:rPr>
        <w:t xml:space="preserve"> even for intermediate UEs.</w:t>
      </w:r>
    </w:p>
    <w:p w14:paraId="4F9B7CE8" w14:textId="07133602" w:rsidR="00072642" w:rsidRPr="005B610E" w:rsidRDefault="00123F41" w:rsidP="00072642">
      <w:pPr>
        <w:rPr>
          <w:b/>
          <w:bCs/>
          <w:lang w:val="en-US"/>
        </w:rPr>
      </w:pPr>
      <w:r w:rsidRPr="005B610E">
        <w:rPr>
          <w:b/>
          <w:bCs/>
          <w:lang w:val="en-US"/>
        </w:rPr>
        <w:t xml:space="preserve">Proposal 2: </w:t>
      </w:r>
      <w:r w:rsidR="00E9240F">
        <w:rPr>
          <w:b/>
          <w:bCs/>
          <w:lang w:val="en-US"/>
        </w:rPr>
        <w:t xml:space="preserve">An SRAP header can be added per hop to map </w:t>
      </w:r>
      <w:r w:rsidR="00E9240F" w:rsidRPr="005B610E">
        <w:rPr>
          <w:b/>
          <w:bCs/>
          <w:lang w:val="en-US"/>
        </w:rPr>
        <w:t>ingress and egress RLC channels</w:t>
      </w:r>
      <w:r w:rsidR="00E9240F">
        <w:rPr>
          <w:b/>
          <w:bCs/>
          <w:lang w:val="en-US"/>
        </w:rPr>
        <w:t>.</w:t>
      </w:r>
    </w:p>
    <w:p w14:paraId="16CB5684" w14:textId="77777777" w:rsidR="008B549E" w:rsidRPr="006E13D1" w:rsidRDefault="008B549E" w:rsidP="008B549E">
      <w:pPr>
        <w:pStyle w:val="Heading1"/>
      </w:pPr>
      <w:r>
        <w:lastRenderedPageBreak/>
        <w:t>3</w:t>
      </w:r>
      <w:r w:rsidRPr="006E13D1">
        <w:tab/>
      </w:r>
      <w:r>
        <w:t>Conclusion</w:t>
      </w:r>
    </w:p>
    <w:p w14:paraId="766D4156" w14:textId="0C828044" w:rsidR="008B549E" w:rsidRPr="006E13D1" w:rsidRDefault="008B549E" w:rsidP="008B549E">
      <w:r>
        <w:t>This document has made the following observations</w:t>
      </w:r>
      <w:r w:rsidR="00D32103">
        <w:t xml:space="preserve"> and proposals</w:t>
      </w:r>
      <w:r>
        <w:t>:</w:t>
      </w:r>
    </w:p>
    <w:p w14:paraId="3907C05E" w14:textId="77777777" w:rsidR="00E9240F" w:rsidRDefault="00E9240F" w:rsidP="00E9240F">
      <w:pPr>
        <w:rPr>
          <w:b/>
          <w:bCs/>
          <w:lang w:val="en-US"/>
        </w:rPr>
      </w:pPr>
      <w:r w:rsidRPr="009F341C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>Some SRAP enhancements are required at least for the intermediate UE and gNB to support MH relay with legacy remote/relay UEs</w:t>
      </w:r>
    </w:p>
    <w:p w14:paraId="6EC255CF" w14:textId="13A16D44" w:rsidR="008B549E" w:rsidRPr="00E9240F" w:rsidRDefault="00E9240F" w:rsidP="008B549E">
      <w:pPr>
        <w:rPr>
          <w:b/>
          <w:bCs/>
          <w:lang w:val="en-US"/>
        </w:rPr>
      </w:pPr>
      <w:r>
        <w:rPr>
          <w:b/>
          <w:bCs/>
          <w:lang w:val="en-US"/>
        </w:rPr>
        <w:t>Proposal 1: RAN2 to agree to study SRAP impact on intermediate UE(s) and gNB for supporting legacy relay/remote UE(s).</w:t>
      </w:r>
    </w:p>
    <w:p w14:paraId="1A653F9D" w14:textId="77777777" w:rsidR="00E9240F" w:rsidRPr="005B610E" w:rsidRDefault="00E9240F" w:rsidP="00E9240F">
      <w:pPr>
        <w:rPr>
          <w:b/>
          <w:bCs/>
          <w:lang w:val="en-US"/>
        </w:rPr>
      </w:pPr>
      <w:r w:rsidRPr="005B610E">
        <w:rPr>
          <w:b/>
          <w:bCs/>
          <w:lang w:val="en-US"/>
        </w:rPr>
        <w:t>Observation 2:</w:t>
      </w:r>
      <w:r>
        <w:rPr>
          <w:b/>
          <w:bCs/>
          <w:lang w:val="en-US"/>
        </w:rPr>
        <w:t xml:space="preserve"> T</w:t>
      </w:r>
      <w:r w:rsidRPr="005B610E">
        <w:rPr>
          <w:b/>
          <w:bCs/>
          <w:lang w:val="en-US"/>
        </w:rPr>
        <w:t>he SRAP header concept</w:t>
      </w:r>
      <w:r>
        <w:rPr>
          <w:b/>
          <w:bCs/>
          <w:lang w:val="en-US"/>
        </w:rPr>
        <w:t xml:space="preserve"> can be reused</w:t>
      </w:r>
      <w:r w:rsidRPr="005B610E">
        <w:rPr>
          <w:b/>
          <w:bCs/>
          <w:lang w:val="en-US"/>
        </w:rPr>
        <w:t xml:space="preserve"> to map per-hop ingress and egress RLC channels</w:t>
      </w:r>
      <w:r>
        <w:rPr>
          <w:b/>
          <w:bCs/>
          <w:lang w:val="en-US"/>
        </w:rPr>
        <w:t xml:space="preserve"> even for intermediate UEs.</w:t>
      </w:r>
    </w:p>
    <w:p w14:paraId="39463663" w14:textId="77777777" w:rsidR="00E9240F" w:rsidRPr="005B610E" w:rsidRDefault="00E9240F" w:rsidP="00E9240F">
      <w:pPr>
        <w:rPr>
          <w:b/>
          <w:bCs/>
          <w:lang w:val="en-US"/>
        </w:rPr>
      </w:pPr>
      <w:r w:rsidRPr="005B610E">
        <w:rPr>
          <w:b/>
          <w:bCs/>
          <w:lang w:val="en-US"/>
        </w:rPr>
        <w:t xml:space="preserve">Proposal 2: </w:t>
      </w:r>
      <w:r>
        <w:rPr>
          <w:b/>
          <w:bCs/>
          <w:lang w:val="en-US"/>
        </w:rPr>
        <w:t xml:space="preserve">An SRAP header can be added per hop to map </w:t>
      </w:r>
      <w:r w:rsidRPr="005B610E">
        <w:rPr>
          <w:b/>
          <w:bCs/>
          <w:lang w:val="en-US"/>
        </w:rPr>
        <w:t>ingress and egress RLC channels</w:t>
      </w:r>
      <w:r>
        <w:rPr>
          <w:b/>
          <w:bCs/>
          <w:lang w:val="en-US"/>
        </w:rPr>
        <w:t>.</w:t>
      </w:r>
    </w:p>
    <w:p w14:paraId="3062CDE7" w14:textId="77777777" w:rsidR="008B549E" w:rsidRPr="00E9240F" w:rsidRDefault="008B549E" w:rsidP="008B549E">
      <w:pPr>
        <w:rPr>
          <w:lang w:val="en-US"/>
        </w:rPr>
      </w:pPr>
    </w:p>
    <w:p w14:paraId="5981D961" w14:textId="77777777" w:rsidR="008B549E" w:rsidRDefault="008B549E" w:rsidP="008B549E"/>
    <w:p w14:paraId="657D3C7F" w14:textId="77777777" w:rsidR="008B549E" w:rsidRPr="00CD4C7B" w:rsidRDefault="008B549E" w:rsidP="008B549E"/>
    <w:p w14:paraId="1086C14F" w14:textId="77777777" w:rsidR="008B549E" w:rsidRPr="00A209D6" w:rsidRDefault="008B549E" w:rsidP="008B549E"/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89809" w14:textId="77777777" w:rsidR="00FA6A0E" w:rsidRDefault="00FA6A0E">
      <w:r>
        <w:separator/>
      </w:r>
    </w:p>
  </w:endnote>
  <w:endnote w:type="continuationSeparator" w:id="0">
    <w:p w14:paraId="5AC6ACD1" w14:textId="77777777" w:rsidR="00FA6A0E" w:rsidRDefault="00FA6A0E">
      <w:r>
        <w:continuationSeparator/>
      </w:r>
    </w:p>
  </w:endnote>
  <w:endnote w:type="continuationNotice" w:id="1">
    <w:p w14:paraId="520EFF2A" w14:textId="77777777" w:rsidR="00FA6A0E" w:rsidRDefault="00FA6A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B1F04" w14:textId="77777777" w:rsidR="00FA6A0E" w:rsidRDefault="00FA6A0E">
      <w:r>
        <w:separator/>
      </w:r>
    </w:p>
  </w:footnote>
  <w:footnote w:type="continuationSeparator" w:id="0">
    <w:p w14:paraId="020198CE" w14:textId="77777777" w:rsidR="00FA6A0E" w:rsidRDefault="00FA6A0E">
      <w:r>
        <w:continuationSeparator/>
      </w:r>
    </w:p>
  </w:footnote>
  <w:footnote w:type="continuationNotice" w:id="1">
    <w:p w14:paraId="1853A4C9" w14:textId="77777777" w:rsidR="00FA6A0E" w:rsidRDefault="00FA6A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8B17B85"/>
    <w:multiLevelType w:val="hybridMultilevel"/>
    <w:tmpl w:val="C582A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6674450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3397"/>
    <w:rsid w:val="00040095"/>
    <w:rsid w:val="000418DD"/>
    <w:rsid w:val="00065268"/>
    <w:rsid w:val="00072642"/>
    <w:rsid w:val="00073C9C"/>
    <w:rsid w:val="00076412"/>
    <w:rsid w:val="00080512"/>
    <w:rsid w:val="00090468"/>
    <w:rsid w:val="00094568"/>
    <w:rsid w:val="000B2FF2"/>
    <w:rsid w:val="000B7BCF"/>
    <w:rsid w:val="000C0382"/>
    <w:rsid w:val="000C522B"/>
    <w:rsid w:val="000D3DFC"/>
    <w:rsid w:val="000D58AB"/>
    <w:rsid w:val="000E6DDA"/>
    <w:rsid w:val="00112F1A"/>
    <w:rsid w:val="00123F41"/>
    <w:rsid w:val="0012610D"/>
    <w:rsid w:val="00145075"/>
    <w:rsid w:val="00163A64"/>
    <w:rsid w:val="00172F1B"/>
    <w:rsid w:val="001741A0"/>
    <w:rsid w:val="00175F8E"/>
    <w:rsid w:val="00175FA0"/>
    <w:rsid w:val="0018542A"/>
    <w:rsid w:val="00194CD0"/>
    <w:rsid w:val="001B42E9"/>
    <w:rsid w:val="001B49C9"/>
    <w:rsid w:val="001C23F4"/>
    <w:rsid w:val="001C4F79"/>
    <w:rsid w:val="001F0937"/>
    <w:rsid w:val="001F168B"/>
    <w:rsid w:val="001F7831"/>
    <w:rsid w:val="00204045"/>
    <w:rsid w:val="0020712B"/>
    <w:rsid w:val="0021716B"/>
    <w:rsid w:val="00217467"/>
    <w:rsid w:val="0022606D"/>
    <w:rsid w:val="00231728"/>
    <w:rsid w:val="00244A05"/>
    <w:rsid w:val="00250404"/>
    <w:rsid w:val="00256B74"/>
    <w:rsid w:val="002610D8"/>
    <w:rsid w:val="002747EC"/>
    <w:rsid w:val="002855BF"/>
    <w:rsid w:val="00290A7C"/>
    <w:rsid w:val="002B2988"/>
    <w:rsid w:val="002E599E"/>
    <w:rsid w:val="002F0D22"/>
    <w:rsid w:val="00305C50"/>
    <w:rsid w:val="00311B17"/>
    <w:rsid w:val="00315FA8"/>
    <w:rsid w:val="003172DC"/>
    <w:rsid w:val="00325AE3"/>
    <w:rsid w:val="00326069"/>
    <w:rsid w:val="0035462D"/>
    <w:rsid w:val="0036459E"/>
    <w:rsid w:val="00364B41"/>
    <w:rsid w:val="00383096"/>
    <w:rsid w:val="003927C7"/>
    <w:rsid w:val="0039346C"/>
    <w:rsid w:val="003A41EF"/>
    <w:rsid w:val="003A4ED8"/>
    <w:rsid w:val="003B40AD"/>
    <w:rsid w:val="003C3D6F"/>
    <w:rsid w:val="003C4E37"/>
    <w:rsid w:val="003D0FD0"/>
    <w:rsid w:val="003D6B42"/>
    <w:rsid w:val="003D7AAB"/>
    <w:rsid w:val="003E16BE"/>
    <w:rsid w:val="003F4E28"/>
    <w:rsid w:val="003F76B6"/>
    <w:rsid w:val="004006E8"/>
    <w:rsid w:val="00401855"/>
    <w:rsid w:val="0042484C"/>
    <w:rsid w:val="0044336D"/>
    <w:rsid w:val="00446C3A"/>
    <w:rsid w:val="00452B63"/>
    <w:rsid w:val="00464579"/>
    <w:rsid w:val="00465587"/>
    <w:rsid w:val="00477455"/>
    <w:rsid w:val="00483950"/>
    <w:rsid w:val="004A1F7B"/>
    <w:rsid w:val="004C44D2"/>
    <w:rsid w:val="004D3578"/>
    <w:rsid w:val="004D380D"/>
    <w:rsid w:val="004E213A"/>
    <w:rsid w:val="004E7553"/>
    <w:rsid w:val="004F4540"/>
    <w:rsid w:val="004F6CF4"/>
    <w:rsid w:val="004F73A7"/>
    <w:rsid w:val="00503171"/>
    <w:rsid w:val="00503623"/>
    <w:rsid w:val="00506C28"/>
    <w:rsid w:val="00534DA0"/>
    <w:rsid w:val="00537809"/>
    <w:rsid w:val="00537CF2"/>
    <w:rsid w:val="00541A65"/>
    <w:rsid w:val="005432D9"/>
    <w:rsid w:val="00543E6C"/>
    <w:rsid w:val="00565087"/>
    <w:rsid w:val="0056573F"/>
    <w:rsid w:val="00571279"/>
    <w:rsid w:val="00573250"/>
    <w:rsid w:val="00575FC5"/>
    <w:rsid w:val="005A13AB"/>
    <w:rsid w:val="005A49C6"/>
    <w:rsid w:val="005A5862"/>
    <w:rsid w:val="005B610E"/>
    <w:rsid w:val="005C01A3"/>
    <w:rsid w:val="005C0E92"/>
    <w:rsid w:val="005C766E"/>
    <w:rsid w:val="005C7CD5"/>
    <w:rsid w:val="00611566"/>
    <w:rsid w:val="006133D6"/>
    <w:rsid w:val="0064012B"/>
    <w:rsid w:val="00644FC9"/>
    <w:rsid w:val="00646D99"/>
    <w:rsid w:val="006530AF"/>
    <w:rsid w:val="00656910"/>
    <w:rsid w:val="006574C0"/>
    <w:rsid w:val="00670B9D"/>
    <w:rsid w:val="00687CCA"/>
    <w:rsid w:val="00696821"/>
    <w:rsid w:val="006A792C"/>
    <w:rsid w:val="006C3A30"/>
    <w:rsid w:val="006C66D8"/>
    <w:rsid w:val="006D1BAE"/>
    <w:rsid w:val="006D1E24"/>
    <w:rsid w:val="006D35DE"/>
    <w:rsid w:val="006E1057"/>
    <w:rsid w:val="006E1417"/>
    <w:rsid w:val="006F6A2C"/>
    <w:rsid w:val="007069DC"/>
    <w:rsid w:val="00710201"/>
    <w:rsid w:val="0072073A"/>
    <w:rsid w:val="00723B23"/>
    <w:rsid w:val="007342B5"/>
    <w:rsid w:val="00734A5B"/>
    <w:rsid w:val="00734B46"/>
    <w:rsid w:val="007427D0"/>
    <w:rsid w:val="00744E76"/>
    <w:rsid w:val="00757D40"/>
    <w:rsid w:val="007640E0"/>
    <w:rsid w:val="007662B5"/>
    <w:rsid w:val="00781F0F"/>
    <w:rsid w:val="0078727C"/>
    <w:rsid w:val="0079049D"/>
    <w:rsid w:val="00791E27"/>
    <w:rsid w:val="00793DC5"/>
    <w:rsid w:val="00796823"/>
    <w:rsid w:val="007A2E55"/>
    <w:rsid w:val="007B18D8"/>
    <w:rsid w:val="007C095F"/>
    <w:rsid w:val="007C2DD0"/>
    <w:rsid w:val="007C5613"/>
    <w:rsid w:val="007F2E08"/>
    <w:rsid w:val="008024FA"/>
    <w:rsid w:val="008028A4"/>
    <w:rsid w:val="00813245"/>
    <w:rsid w:val="00840DE0"/>
    <w:rsid w:val="00847CD0"/>
    <w:rsid w:val="008502B1"/>
    <w:rsid w:val="008607A8"/>
    <w:rsid w:val="0086354A"/>
    <w:rsid w:val="008768CA"/>
    <w:rsid w:val="00877EF9"/>
    <w:rsid w:val="00880559"/>
    <w:rsid w:val="008A23FC"/>
    <w:rsid w:val="008B5306"/>
    <w:rsid w:val="008B549E"/>
    <w:rsid w:val="008B54E8"/>
    <w:rsid w:val="008C2E2A"/>
    <w:rsid w:val="008C3057"/>
    <w:rsid w:val="008D0C8C"/>
    <w:rsid w:val="008D2E4D"/>
    <w:rsid w:val="008E5856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861A5"/>
    <w:rsid w:val="009928A9"/>
    <w:rsid w:val="009A0AF3"/>
    <w:rsid w:val="009A3154"/>
    <w:rsid w:val="009B07CD"/>
    <w:rsid w:val="009C19E9"/>
    <w:rsid w:val="009D4729"/>
    <w:rsid w:val="009D74A6"/>
    <w:rsid w:val="009E0E87"/>
    <w:rsid w:val="009F341C"/>
    <w:rsid w:val="00A10F02"/>
    <w:rsid w:val="00A17176"/>
    <w:rsid w:val="00A204CA"/>
    <w:rsid w:val="00A209D6"/>
    <w:rsid w:val="00A22738"/>
    <w:rsid w:val="00A320DA"/>
    <w:rsid w:val="00A35B50"/>
    <w:rsid w:val="00A36F5F"/>
    <w:rsid w:val="00A430EC"/>
    <w:rsid w:val="00A53724"/>
    <w:rsid w:val="00A54B2B"/>
    <w:rsid w:val="00A703B6"/>
    <w:rsid w:val="00A72563"/>
    <w:rsid w:val="00A75542"/>
    <w:rsid w:val="00A82346"/>
    <w:rsid w:val="00A9671C"/>
    <w:rsid w:val="00AA1553"/>
    <w:rsid w:val="00AC765F"/>
    <w:rsid w:val="00AD7E7C"/>
    <w:rsid w:val="00B04B82"/>
    <w:rsid w:val="00B05380"/>
    <w:rsid w:val="00B05962"/>
    <w:rsid w:val="00B15449"/>
    <w:rsid w:val="00B16C2F"/>
    <w:rsid w:val="00B27303"/>
    <w:rsid w:val="00B47FD1"/>
    <w:rsid w:val="00B516BB"/>
    <w:rsid w:val="00B5751D"/>
    <w:rsid w:val="00B669E9"/>
    <w:rsid w:val="00B7409E"/>
    <w:rsid w:val="00B7538C"/>
    <w:rsid w:val="00B845CF"/>
    <w:rsid w:val="00B84DB2"/>
    <w:rsid w:val="00BB56FF"/>
    <w:rsid w:val="00BC300D"/>
    <w:rsid w:val="00BC3555"/>
    <w:rsid w:val="00C07241"/>
    <w:rsid w:val="00C12B51"/>
    <w:rsid w:val="00C211AD"/>
    <w:rsid w:val="00C24650"/>
    <w:rsid w:val="00C2469F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A7673"/>
    <w:rsid w:val="00CB183F"/>
    <w:rsid w:val="00CB72B8"/>
    <w:rsid w:val="00CD0BA8"/>
    <w:rsid w:val="00CD4C7B"/>
    <w:rsid w:val="00CD58FE"/>
    <w:rsid w:val="00D31A22"/>
    <w:rsid w:val="00D32103"/>
    <w:rsid w:val="00D33BE3"/>
    <w:rsid w:val="00D3792D"/>
    <w:rsid w:val="00D54820"/>
    <w:rsid w:val="00D55E47"/>
    <w:rsid w:val="00D62E19"/>
    <w:rsid w:val="00D6524B"/>
    <w:rsid w:val="00D67CD1"/>
    <w:rsid w:val="00D738D6"/>
    <w:rsid w:val="00D80795"/>
    <w:rsid w:val="00D854BE"/>
    <w:rsid w:val="00D85B99"/>
    <w:rsid w:val="00D87E00"/>
    <w:rsid w:val="00D9134D"/>
    <w:rsid w:val="00D96D11"/>
    <w:rsid w:val="00DA1415"/>
    <w:rsid w:val="00DA7A03"/>
    <w:rsid w:val="00DB0B1A"/>
    <w:rsid w:val="00DB0DB8"/>
    <w:rsid w:val="00DB1536"/>
    <w:rsid w:val="00DB1818"/>
    <w:rsid w:val="00DC309B"/>
    <w:rsid w:val="00DC4DA2"/>
    <w:rsid w:val="00DC5261"/>
    <w:rsid w:val="00DD2EC4"/>
    <w:rsid w:val="00DE25D2"/>
    <w:rsid w:val="00DF7C20"/>
    <w:rsid w:val="00E01DFC"/>
    <w:rsid w:val="00E038FB"/>
    <w:rsid w:val="00E1063F"/>
    <w:rsid w:val="00E44021"/>
    <w:rsid w:val="00E46C08"/>
    <w:rsid w:val="00E471CF"/>
    <w:rsid w:val="00E62835"/>
    <w:rsid w:val="00E62854"/>
    <w:rsid w:val="00E6480E"/>
    <w:rsid w:val="00E77645"/>
    <w:rsid w:val="00E83697"/>
    <w:rsid w:val="00E859B6"/>
    <w:rsid w:val="00E9240F"/>
    <w:rsid w:val="00EA66C9"/>
    <w:rsid w:val="00EB5D32"/>
    <w:rsid w:val="00EC24F0"/>
    <w:rsid w:val="00EC4A25"/>
    <w:rsid w:val="00EF612C"/>
    <w:rsid w:val="00F025A2"/>
    <w:rsid w:val="00F036E9"/>
    <w:rsid w:val="00F07388"/>
    <w:rsid w:val="00F119F2"/>
    <w:rsid w:val="00F2026E"/>
    <w:rsid w:val="00F2210A"/>
    <w:rsid w:val="00F31372"/>
    <w:rsid w:val="00F3572D"/>
    <w:rsid w:val="00F37743"/>
    <w:rsid w:val="00F40C2F"/>
    <w:rsid w:val="00F42493"/>
    <w:rsid w:val="00F54A3D"/>
    <w:rsid w:val="00F54CB0"/>
    <w:rsid w:val="00F579CD"/>
    <w:rsid w:val="00F653B8"/>
    <w:rsid w:val="00F71928"/>
    <w:rsid w:val="00F71B89"/>
    <w:rsid w:val="00F7353C"/>
    <w:rsid w:val="00F76F8F"/>
    <w:rsid w:val="00F8340F"/>
    <w:rsid w:val="00F86E52"/>
    <w:rsid w:val="00F87048"/>
    <w:rsid w:val="00F87257"/>
    <w:rsid w:val="00F941DF"/>
    <w:rsid w:val="00FA1266"/>
    <w:rsid w:val="00FA6A0E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customStyle="1" w:styleId="Figuretitle">
    <w:name w:val="Figure title"/>
    <w:basedOn w:val="Normal"/>
    <w:qFormat/>
    <w:rsid w:val="00503623"/>
    <w:pPr>
      <w:spacing w:after="120"/>
    </w:pPr>
    <w:rPr>
      <w:rFonts w:asciiTheme="minorHAnsi" w:eastAsiaTheme="minorHAnsi" w:hAnsiTheme="minorHAnsi" w:cs="Arial"/>
      <w:b/>
      <w:color w:val="44546A" w:themeColor="text2"/>
      <w:sz w:val="22"/>
      <w:szCs w:val="40"/>
      <w:lang w:val="en-US"/>
    </w:rPr>
  </w:style>
  <w:style w:type="table" w:styleId="TableGrid">
    <w:name w:val="Table Grid"/>
    <w:basedOn w:val="TableNormal"/>
    <w:rsid w:val="00B74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7409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B7409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8/Docs/R2-2410288.zip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Specs/archive/38_series/38.351/38351-i20.zip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PowerPoint_Slide.sldx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RBI5PAMIO524-1616901215-34051</_dlc_DocId>
    <_dlc_DocIdUrl xmlns="71c5aaf6-e6ce-465b-b873-5148d2a4c105">
      <Url>https://nokia.sharepoint.com/sites/gxp/_layouts/15/DocIdRedir.aspx?ID=RBI5PAMIO524-1616901215-34051</Url>
      <Description>RBI5PAMIO524-1616901215-34051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188</cp:revision>
  <dcterms:created xsi:type="dcterms:W3CDTF">2016-08-12T13:53:00Z</dcterms:created>
  <dcterms:modified xsi:type="dcterms:W3CDTF">2024-11-07T18:55:00Z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faeca3de-6081-4737-b492-d859aa0385a9</vt:lpwstr>
  </property>
</Properties>
</file>